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1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Филиал «Санаторий « Кисловодский» Федерального государственного бюджетного учреждения «Санаторно-курортный комплекс «Северокавказский» Министерства обороны Российской Федерации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-14605</wp:posOffset>
                </wp:positionH>
                <wp:positionV relativeFrom="paragraph">
                  <wp:posOffset>-1270</wp:posOffset>
                </wp:positionV>
                <wp:extent cx="6287135" cy="1905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5040"/>
                        </a:xfrm>
                        <a:prstGeom prst="line">
                          <a:avLst/>
                        </a:prstGeom>
                        <a:ln w="198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-0.1pt" to="493.8pt,0.25pt" ID="Shape 1" stroked="t" style="position:absolute">
                <v:stroke color="black" weight="198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357700, Ставропольский край, г. Кисловодск, проспект Дзержинского, 16.</w:t>
      </w:r>
    </w:p>
    <w:p>
      <w:pPr>
        <w:pStyle w:val="Normal"/>
        <w:spacing w:lineRule="exact" w:line="3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работы филиала –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Понедельник-четверг с 8.00 до 17.00, перерыв с 12.00 до 1</w:t>
      </w:r>
      <w:r>
        <w:rPr>
          <w:rFonts w:eastAsia="Times New Roman"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>45</w:t>
      </w:r>
    </w:p>
    <w:p>
      <w:pPr>
        <w:pStyle w:val="Normal"/>
        <w:spacing w:lineRule="auto" w:line="264"/>
        <w:ind w:right="600" w:firstLine="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Пятница с 8.00 до 16.00, перерыв с 12.00 до 1</w:t>
      </w:r>
      <w:r>
        <w:rPr>
          <w:rFonts w:eastAsia="Times New Roman"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>45</w:t>
      </w:r>
      <w:r>
        <w:rPr>
          <w:rFonts w:eastAsia="Times New Roman"/>
          <w:sz w:val="32"/>
          <w:szCs w:val="32"/>
        </w:rPr>
        <w:t xml:space="preserve"> Выходные дни – суббота, воскресенье</w:t>
      </w:r>
    </w:p>
    <w:p>
      <w:pPr>
        <w:pStyle w:val="Normal"/>
        <w:spacing w:lineRule="exact" w:line="30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работы физиотерапевтического отделения (лечебный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корпус) –</w:t>
      </w:r>
    </w:p>
    <w:p>
      <w:pPr>
        <w:pStyle w:val="Normal"/>
        <w:spacing w:lineRule="auto" w:line="23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Понедельник-суббота с 8.00 до 15.00, перерыв с 12.00 до 12.30,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Выходной день – воскресенье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Грязелечебница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Понедельник-суббота с 8.00 до 14.30, перерыв с 12.00 до 12.30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Выходной день – воскресенье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Медицинская сестра по массажу</w:t>
      </w:r>
    </w:p>
    <w:p>
      <w:pPr>
        <w:pStyle w:val="Normal"/>
        <w:spacing w:lineRule="auto" w:line="271"/>
        <w:ind w:right="110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Понедельник-суббота с 8.00 до 15.00, перерыв с 12.00 до 12.30 Выходной день – воскресенье</w:t>
      </w:r>
    </w:p>
    <w:p>
      <w:pPr>
        <w:pStyle w:val="Normal"/>
        <w:spacing w:lineRule="exact" w:line="2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7"/>
        <w:ind w:right="108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Режим работы отделения традиционной медицины – </w:t>
      </w:r>
      <w:r>
        <w:rPr>
          <w:rFonts w:eastAsia="Times New Roman"/>
          <w:sz w:val="32"/>
          <w:szCs w:val="32"/>
        </w:rPr>
        <w:t>Понедельник-пятница с 8.00 до 15.00, перерыв с 13.00 до 14.00 Выходной день – суббота, воскресенье</w:t>
      </w:r>
    </w:p>
    <w:p>
      <w:pPr>
        <w:pStyle w:val="Normal"/>
        <w:spacing w:lineRule="exact" w:line="29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работы отделения лечебной физкультуры (с бассейном):</w:t>
      </w:r>
    </w:p>
    <w:p>
      <w:pPr>
        <w:pStyle w:val="Normal"/>
        <w:spacing w:lineRule="auto" w:line="2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Заведующий отделением – врач по лечебной физкультуре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понедельник-пятница</w:t>
      </w:r>
    </w:p>
    <w:p>
      <w:pPr>
        <w:pStyle w:val="Normal"/>
        <w:spacing w:lineRule="exact" w:lin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Понедельник-пятница.(кроме нерабочих праздничных дней) 8.00 –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16.00 Перерыв 12.00 – 13.00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Бассейн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Без выходных. (кроме нерабочих праздничных дней)</w:t>
      </w:r>
    </w:p>
    <w:p>
      <w:pPr>
        <w:pStyle w:val="Normal"/>
        <w:spacing w:lineRule="exact" w:lin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7.00 - 19.00. Технологический перерыв: 13.15 -14.15 Тренажерный</w:t>
      </w:r>
    </w:p>
    <w:p>
      <w:pPr>
        <w:pStyle w:val="Normal"/>
        <w:spacing w:lineRule="auto" w:line="23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зал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Понедельник-пятница (кроме нерабочих праздничных дней)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10.00 – 15.00 (без перерыва)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Спортивный зал (теннисный корт)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20" w:h="16860"/>
          <w:pgMar w:left="1420" w:right="971" w:header="0" w:top="658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Без выходных. (кроме нерабочих праздничных дней)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7.00 – 15.00 (без перерыва) Зимний период: 12.00-18.00 (без перерыва)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Летний период: 7.00-18.00 (без перерыва)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открытых площадках 8.00 – 16.00 Перерыв 12.00 – 13.00</w:t>
      </w:r>
    </w:p>
    <w:p>
      <w:pPr>
        <w:pStyle w:val="Normal"/>
        <w:spacing w:lineRule="exact" w:line="38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3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18"/>
        <w:gridCol w:w="1842"/>
        <w:gridCol w:w="2080"/>
      </w:tblGrid>
      <w:tr>
        <w:trPr>
          <w:trHeight w:val="368" w:hRule="atLeast"/>
        </w:trPr>
        <w:tc>
          <w:tcPr>
            <w:tcW w:w="14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Столовая</w:t>
            </w:r>
          </w:p>
        </w:tc>
        <w:tc>
          <w:tcPr>
            <w:tcW w:w="184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1418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2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Завтрак</w:t>
            </w:r>
          </w:p>
        </w:tc>
        <w:tc>
          <w:tcPr>
            <w:tcW w:w="1842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2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ежедневно</w:t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2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8.45 – 10.00</w:t>
            </w:r>
          </w:p>
        </w:tc>
      </w:tr>
      <w:tr>
        <w:trPr>
          <w:trHeight w:val="365" w:hRule="atLeast"/>
        </w:trPr>
        <w:tc>
          <w:tcPr>
            <w:tcW w:w="1418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4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Обед</w:t>
            </w:r>
          </w:p>
        </w:tc>
        <w:tc>
          <w:tcPr>
            <w:tcW w:w="1842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4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ежедневно</w:t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4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2"/>
                <w:szCs w:val="32"/>
              </w:rPr>
              <w:t>13.30 – 15.00</w:t>
            </w:r>
          </w:p>
        </w:tc>
      </w:tr>
      <w:tr>
        <w:trPr>
          <w:trHeight w:val="417" w:hRule="atLeast"/>
        </w:trPr>
        <w:tc>
          <w:tcPr>
            <w:tcW w:w="14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Ужин</w:t>
            </w:r>
          </w:p>
        </w:tc>
        <w:tc>
          <w:tcPr>
            <w:tcW w:w="1842" w:type="dxa"/>
            <w:tcBorders/>
            <w:vAlign w:val="bottom"/>
          </w:tcPr>
          <w:p>
            <w:pPr>
              <w:pStyle w:val="Normal"/>
              <w:widowControl w:val="false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ежедневно</w:t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2"/>
                <w:szCs w:val="32"/>
              </w:rPr>
              <w:t>18.15 – 19.00</w:t>
            </w:r>
          </w:p>
        </w:tc>
      </w:tr>
    </w:tbl>
    <w:p>
      <w:pPr>
        <w:pStyle w:val="Normal"/>
        <w:spacing w:lineRule="exact" w:line="33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Начальник филиала –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Кириченко Николай Николаевич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Телефоны: 11-20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2-02-94 </w:t>
      </w:r>
      <w:r>
        <w:rPr>
          <w:rFonts w:eastAsia="Times New Roman"/>
          <w:sz w:val="32"/>
          <w:szCs w:val="32"/>
        </w:rPr>
        <w:t>(городская АТС)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E-mail:</w:t>
      </w:r>
      <w:r>
        <w:rPr>
          <w:rFonts w:eastAsia="Times New Roman"/>
          <w:sz w:val="32"/>
          <w:szCs w:val="32"/>
          <w:u w:val="single"/>
        </w:rPr>
        <w:t>kcvs1@mail.ru</w:t>
      </w:r>
    </w:p>
    <w:p>
      <w:pPr>
        <w:pStyle w:val="Normal"/>
        <w:spacing w:lineRule="exact" w:line="3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Время приема отдыхающих: </w:t>
      </w:r>
      <w:r>
        <w:rPr>
          <w:rFonts w:eastAsia="Times New Roman"/>
          <w:sz w:val="32"/>
          <w:szCs w:val="32"/>
        </w:rPr>
        <w:t>ежедневно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15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часов в кабинете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начальника санатория (здание управления, 2 этаж), кроме суббот, воскресений, праздничных и выходных дней.</w:t>
      </w:r>
    </w:p>
    <w:p>
      <w:pPr>
        <w:pStyle w:val="Normal"/>
        <w:spacing w:lineRule="exact" w:line="3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начальника филиала (по медицинской части)–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Лысенко Сергей Анатольевич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Телефон: 12-00 </w:t>
      </w:r>
      <w:r>
        <w:rPr>
          <w:rFonts w:eastAsia="Times New Roman"/>
          <w:sz w:val="32"/>
          <w:szCs w:val="32"/>
        </w:rPr>
        <w:t>(АТС санатория).</w:t>
      </w:r>
    </w:p>
    <w:p>
      <w:pPr>
        <w:pStyle w:val="Normal"/>
        <w:spacing w:lineRule="exact" w:line="34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Время приема отдыхающих: </w:t>
      </w:r>
      <w:r>
        <w:rPr>
          <w:rFonts w:eastAsia="Times New Roman"/>
          <w:sz w:val="32"/>
          <w:szCs w:val="32"/>
        </w:rPr>
        <w:t>ежедневно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10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11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и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13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часов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8" w:leader="none"/>
        </w:tabs>
        <w:spacing w:lineRule="auto" w:line="252"/>
        <w:ind w:firstLine="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кабинете заместителя начальника филиала (здание приемного отделения, 2 этаж)), кроме суббот, воскресений, праздничных и выходных дней.</w:t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начальника филиала (по материально-техническому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обеспечению)–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ЕФРЕМОВ Игорь Владиславович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Телефон: 11-40 </w:t>
      </w:r>
      <w:r>
        <w:rPr>
          <w:rFonts w:eastAsia="Times New Roman"/>
          <w:sz w:val="32"/>
          <w:szCs w:val="32"/>
        </w:rPr>
        <w:t>(АТС санатория), 2-00-50 (городская АТС)</w:t>
      </w:r>
    </w:p>
    <w:p>
      <w:pPr>
        <w:pStyle w:val="Normal"/>
        <w:spacing w:lineRule="exact" w:line="36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4"/>
        <w:ind w:right="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Время приема отдыхающих: </w:t>
      </w:r>
      <w:r>
        <w:rPr>
          <w:rFonts w:eastAsia="Times New Roman"/>
          <w:sz w:val="32"/>
          <w:szCs w:val="32"/>
        </w:rPr>
        <w:t>ежедневно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10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11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и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13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часов в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кабинете заместителя начальника филиала (здание управления), кроме суббот, воскресений, праздничных и выходных дней</w:t>
      </w:r>
    </w:p>
    <w:p>
      <w:pPr>
        <w:pStyle w:val="Normal"/>
        <w:spacing w:lineRule="exact" w:line="29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Управление санатория по адресу: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г. Кисловодск, пр. Дзержинского, 16.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Телефоны дежурного по санаторию: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11-60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2-83-65 </w:t>
      </w:r>
      <w:r>
        <w:rPr>
          <w:rFonts w:eastAsia="Times New Roman"/>
          <w:sz w:val="32"/>
          <w:szCs w:val="32"/>
        </w:rPr>
        <w:t>(городская АТС).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Приемное отделение находится по адресу:</w:t>
      </w:r>
    </w:p>
    <w:p>
      <w:pPr>
        <w:pStyle w:val="Normal"/>
        <w:spacing w:lineRule="exact" w:lin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г. Кисловодск, ул. Шаляпина, 6.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20" w:h="16860"/>
          <w:pgMar w:left="1420" w:right="611" w:header="0" w:top="63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Телефоны приемного отделения:</w:t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11-49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6-71-22 </w:t>
      </w:r>
      <w:r>
        <w:rPr>
          <w:rFonts w:eastAsia="Times New Roman"/>
          <w:sz w:val="32"/>
          <w:szCs w:val="32"/>
        </w:rPr>
        <w:t>(городская АТС)</w:t>
      </w:r>
    </w:p>
    <w:p>
      <w:pPr>
        <w:pStyle w:val="Normal"/>
        <w:spacing w:lineRule="exact" w:line="3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Отдел реализации путевок </w:t>
      </w:r>
      <w:r>
        <w:rPr>
          <w:rFonts w:eastAsia="Times New Roman"/>
          <w:sz w:val="32"/>
          <w:szCs w:val="32"/>
        </w:rPr>
        <w:t>находится в здании приемного отделения</w:t>
      </w:r>
    </w:p>
    <w:p>
      <w:pPr>
        <w:pStyle w:val="Normal"/>
        <w:spacing w:lineRule="exact" w:lin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 этаже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Понедельник-четверг с 8.00 до 17.00, перерыв с 12.00 до 13.00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160" w:right="940" w:firstLine="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Пятница с 8.00 до 16.00, перерыв с 12.00 до 13.00 Выходные дни – суббота, воскресенье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Телефоны отдела реализации путевок: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0"/>
        <w:ind w:left="170" w:right="1644" w:hanging="0"/>
        <w:jc w:val="left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32"/>
          <w:szCs w:val="32"/>
        </w:rPr>
        <w:t xml:space="preserve">11-89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8(8793) 352-307 </w:t>
      </w:r>
      <w:r>
        <w:rPr>
          <w:rFonts w:eastAsia="Times New Roman"/>
          <w:sz w:val="32"/>
          <w:szCs w:val="32"/>
        </w:rPr>
        <w:t>(городская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АТС)</w:t>
      </w:r>
      <w:r>
        <w:rPr>
          <w:rFonts w:eastAsia="Times New Roman"/>
          <w:b/>
          <w:bCs/>
          <w:sz w:val="32"/>
          <w:szCs w:val="32"/>
        </w:rPr>
        <w:t xml:space="preserve">. </w:t>
      </w:r>
      <w:r>
        <w:rPr>
          <w:rFonts w:eastAsia="Times New Roman"/>
          <w:b/>
          <w:bCs/>
          <w:sz w:val="32"/>
          <w:szCs w:val="32"/>
          <w:lang w:val="en-US"/>
        </w:rPr>
        <w:t>E-mail: vs.kislovodsk@yandex.ru</w:t>
      </w:r>
    </w:p>
    <w:p>
      <w:pPr>
        <w:pStyle w:val="Normal"/>
        <w:spacing w:lineRule="exact" w:line="27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247"/>
        <w:ind w:left="160" w:right="3300" w:firstLine="1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Корпуса санатория расположены по адресам: Спальные корпуса №2–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Ленина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5.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№3–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Дзержинского, 10.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№4–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Дзержинского, 12.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№5–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Дзержинского, 14.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№6–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Ленина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5.</w:t>
      </w:r>
    </w:p>
    <w:p>
      <w:pPr>
        <w:pStyle w:val="Normal"/>
        <w:spacing w:lineRule="exact" w:line="29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4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Вышестоящая организация:</w:t>
      </w:r>
    </w:p>
    <w:p>
      <w:pPr>
        <w:pStyle w:val="Normal"/>
        <w:spacing w:lineRule="exact" w:line="36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160" w:right="80" w:hanging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Федеральное государственное бюджетное учреждение «Санаторно-курортный комплекс «Северокавказский» Министерства обороны Российской Федерации (ФГБУ «СКК «Северокавказский» МО РФ)</w:t>
      </w:r>
    </w:p>
    <w:p>
      <w:pPr>
        <w:pStyle w:val="Normal"/>
        <w:spacing w:lineRule="exact" w:line="25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357564, Ставропольский край, г. Пятигорск, ул. Соборная, 24</w:t>
      </w:r>
    </w:p>
    <w:p>
      <w:pPr>
        <w:pStyle w:val="Normal"/>
        <w:spacing w:lineRule="exact" w:line="35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Начальник комплекса </w:t>
      </w:r>
      <w:r>
        <w:rPr>
          <w:rFonts w:eastAsia="Times New Roman"/>
          <w:sz w:val="32"/>
          <w:szCs w:val="32"/>
        </w:rPr>
        <w:t>–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АНТОНОВ Павел Федорович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 начальника  комплекса  по  медицинской  части  –</w:t>
      </w:r>
    </w:p>
    <w:p>
      <w:pPr>
        <w:pStyle w:val="Normal"/>
        <w:spacing w:lineRule="exact" w:lin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СИТНИКОВ Олег Валерьевич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Телефон: (8793) 30-43-39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47625</wp:posOffset>
                </wp:positionH>
                <wp:positionV relativeFrom="paragraph">
                  <wp:posOffset>127635</wp:posOffset>
                </wp:positionV>
                <wp:extent cx="6287135" cy="1905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5040"/>
                        </a:xfrm>
                        <a:prstGeom prst="line">
                          <a:avLst/>
                        </a:prstGeom>
                        <a:ln w="198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10.05pt" to="498.7pt,10.4pt" ID="Shape 2" stroked="t" style="position:absolute">
                <v:stroke color="black" weight="198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5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ФГБУ«СКК «Северокавказский» непосредственно подчинен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Главному военно-медицинскому управлению Министерства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обороны Российской Федерации</w:t>
      </w:r>
    </w:p>
    <w:p>
      <w:pPr>
        <w:pStyle w:val="Normal"/>
        <w:spacing w:lineRule="auto" w:line="235"/>
        <w:ind w:left="10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119160, г. Москва, ул. Знаменка, 19.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100" w:right="60" w:firstLine="7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начальника Главного военно-медицинского управления Министерства обороны Российской Федерации - начальник 2 управления (медико-психологической реабилитации, санаторно-курортного лечения и организации активного отдыха)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20" w:h="16860"/>
          <w:pgMar w:left="1320" w:right="571" w:header="0" w:top="562" w:footer="0" w:bottom="50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0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– </w:t>
      </w:r>
      <w:r>
        <w:rPr>
          <w:rFonts w:eastAsia="Times New Roman"/>
          <w:sz w:val="32"/>
          <w:szCs w:val="32"/>
        </w:rPr>
        <w:t>Долгих Сергей Владимирович</w:t>
      </w:r>
      <w:bookmarkStart w:id="0" w:name="_GoBack"/>
      <w:bookmarkEnd w:id="0"/>
    </w:p>
    <w:p>
      <w:pPr>
        <w:pStyle w:val="Normal"/>
        <w:ind w:left="19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ПРАВИЛА ВНУТРЕННЕГО РАСПОРЯДКА</w:t>
      </w:r>
    </w:p>
    <w:p>
      <w:pPr>
        <w:pStyle w:val="Normal"/>
        <w:spacing w:lineRule="exact" w:line="3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9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Отдыхающий обязан: Убедительно просим Вас соблюдать следующие правила: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4" w:leader="none"/>
        </w:tabs>
        <w:ind w:left="600" w:right="420" w:hanging="27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соблюдать законодательство (Российской федерации и правила поведения в общественных местах;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самостоятельно оплачивать дополнительные услуги, не входящие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860" w:leader="none"/>
        </w:tabs>
        <w:ind w:left="860" w:hanging="25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стоимость путевки;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spacing w:lineRule="auto" w:line="235"/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размещать в своем номере граждан, не имеющих путевок;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принимать гостей в соответствии с пропускным режимом;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приводить в санаторий домашних животных;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соблюдать распорядок и режим в санатории;</w:t>
      </w:r>
    </w:p>
    <w:p>
      <w:pPr>
        <w:pStyle w:val="Normal"/>
        <w:spacing w:lineRule="exact" w:line="1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5" w:leader="none"/>
        </w:tabs>
        <w:spacing w:lineRule="auto" w:line="235"/>
        <w:ind w:left="600" w:right="1320" w:hanging="27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нести материальную ответственность за порчу имущества санатория;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0" w:leader="none"/>
        </w:tabs>
        <w:spacing w:lineRule="auto" w:line="235"/>
        <w:ind w:left="500" w:hanging="17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перед выездом сдавать номер горничной санатория;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соблюдать требования пропускного режима санатория;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предупреждать о выезде зa пределы санатория во время лечения</w:t>
      </w:r>
    </w:p>
    <w:p>
      <w:pPr>
        <w:pStyle w:val="Normal"/>
        <w:spacing w:lineRule="auto" w:line="240"/>
        <w:ind w:left="600" w:right="80" w:hanging="266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(на срок более суток) и отъезда по окончании срока путевки, Нарушение правил внутреннего распорядка и санаторного режима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right="200" w:firstLine="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может повлечь за собой выписку из санатория с сообщением по месту службы (работы, месту жительства) о причинах выписки.</w:t>
      </w:r>
    </w:p>
    <w:sectPr>
      <w:type w:val="nextPage"/>
      <w:pgSz w:w="11920" w:h="16860"/>
      <w:pgMar w:left="1420" w:right="871" w:header="0" w:top="57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LibreOffice/7.1.0.3$Windows_X86_64 LibreOffice_project/f6099ecf3d29644b5008cc8f48f42f4a40986e4c</Application>
  <AppVersion>15.0000</AppVersion>
  <Pages>4</Pages>
  <Words>672</Words>
  <Characters>4673</Characters>
  <CharactersWithSpaces>5263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2020-02-27T13:42:00Z</dcterms:created>
  <dc:creator>Windows User</dc:creator>
  <dc:description/>
  <dc:language>ru-RU</dc:language>
  <cp:lastModifiedBy/>
  <dcterms:modified xsi:type="dcterms:W3CDTF">2021-06-09T10:05:08Z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